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922BEA"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0F0705" w:rsidRPr="0052548E">
        <w:rPr>
          <w:rFonts w:ascii="Arial" w:hAnsi="Arial" w:cs="Arial"/>
          <w:b/>
          <w:bCs/>
          <w:sz w:val="28"/>
        </w:rPr>
        <w:t xml:space="preserve"> Meeting</w:t>
      </w:r>
      <w:r>
        <w:rPr>
          <w:rFonts w:ascii="Arial" w:hAnsi="Arial" w:cs="Arial"/>
          <w:b/>
          <w:bCs/>
          <w:sz w:val="28"/>
        </w:rPr>
        <w:t xml:space="preserve"> #87</w:t>
      </w:r>
      <w:r>
        <w:rPr>
          <w:rFonts w:ascii="Arial" w:hAnsi="Arial" w:cs="Arial"/>
          <w:b/>
          <w:bCs/>
          <w:sz w:val="28"/>
        </w:rPr>
        <w:tab/>
      </w:r>
      <w:r>
        <w:rPr>
          <w:rFonts w:ascii="Arial" w:hAnsi="Arial" w:cs="Arial"/>
          <w:b/>
          <w:bCs/>
          <w:sz w:val="28"/>
        </w:rPr>
        <w:tab/>
      </w:r>
      <w:r w:rsidR="0087052B">
        <w:rPr>
          <w:rFonts w:ascii="Arial" w:hAnsi="Arial" w:cs="Arial"/>
          <w:b/>
          <w:bCs/>
          <w:sz w:val="28"/>
        </w:rPr>
        <w:t xml:space="preserve">   </w:t>
      </w:r>
      <w:r>
        <w:rPr>
          <w:rFonts w:ascii="Arial" w:hAnsi="Arial" w:cs="Arial"/>
          <w:b/>
          <w:bCs/>
          <w:sz w:val="28"/>
        </w:rPr>
        <w:t>R4</w:t>
      </w:r>
      <w:r w:rsidR="0087052B">
        <w:rPr>
          <w:rFonts w:ascii="Arial" w:hAnsi="Arial" w:cs="Arial"/>
          <w:b/>
          <w:bCs/>
          <w:sz w:val="28"/>
        </w:rPr>
        <w:t>-</w:t>
      </w:r>
      <w:r w:rsidR="0087052B" w:rsidRPr="0087052B">
        <w:t xml:space="preserve"> </w:t>
      </w:r>
      <w:r w:rsidR="0087052B" w:rsidRPr="0087052B">
        <w:rPr>
          <w:rFonts w:ascii="Arial" w:hAnsi="Arial" w:cs="Arial"/>
          <w:b/>
          <w:bCs/>
          <w:sz w:val="28"/>
        </w:rPr>
        <w:t>1807417</w:t>
      </w:r>
    </w:p>
    <w:p w:rsidR="000F0705" w:rsidRPr="009513AC" w:rsidRDefault="000F0705"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873C2">
        <w:rPr>
          <w:rFonts w:ascii="Arial" w:hAnsi="Arial"/>
          <w:sz w:val="24"/>
        </w:rPr>
        <w:t>7.12.2.2</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1273" w:rsidRPr="00221273">
        <w:rPr>
          <w:rFonts w:ascii="Arial" w:hAnsi="Arial"/>
          <w:sz w:val="22"/>
        </w:rPr>
        <w:t>PUSCH demodulation requirements for transmission scheme 1 and 2</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70DE6" w:rsidRDefault="00D70DE6" w:rsidP="00D70DE6">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BS demodulation requirements for PUSCH, PUCCH, PRACH [1] in FR1 and reuse the same for FR2 unless no technical issues are identified.</w:t>
      </w:r>
    </w:p>
    <w:p w:rsidR="00D70DE6" w:rsidRDefault="00D70DE6" w:rsidP="00D70DE6">
      <w:pPr>
        <w:jc w:val="both"/>
        <w:rPr>
          <w:sz w:val="24"/>
          <w:szCs w:val="24"/>
        </w:rPr>
      </w:pPr>
      <w:r>
        <w:rPr>
          <w:sz w:val="24"/>
          <w:szCs w:val="24"/>
        </w:rPr>
        <w:t xml:space="preserve">In this contribution, we provide our views on PUSCH demodulation requirements for NR. </w:t>
      </w:r>
    </w:p>
    <w:p w:rsidR="005B60C4" w:rsidRDefault="005B60C4" w:rsidP="005B60C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Open Issues in NR PDSCH Demodulation Requirements</w:t>
      </w:r>
    </w:p>
    <w:p w:rsidR="005B60C4" w:rsidRDefault="00CB5564" w:rsidP="005B60C4">
      <w:pPr>
        <w:jc w:val="both"/>
        <w:rPr>
          <w:sz w:val="24"/>
          <w:szCs w:val="28"/>
        </w:rPr>
      </w:pPr>
      <w:r>
        <w:rPr>
          <w:sz w:val="24"/>
          <w:szCs w:val="28"/>
          <w:lang w:val="en-GB"/>
        </w:rPr>
        <w:t xml:space="preserve">In this section, we outline our views on some </w:t>
      </w:r>
      <w:r w:rsidR="004D1E59">
        <w:rPr>
          <w:sz w:val="24"/>
          <w:szCs w:val="28"/>
          <w:lang w:val="en-GB"/>
        </w:rPr>
        <w:t>of open</w:t>
      </w:r>
      <w:r w:rsidR="005B60C4">
        <w:rPr>
          <w:sz w:val="24"/>
          <w:szCs w:val="28"/>
          <w:lang w:val="en-GB"/>
        </w:rPr>
        <w:t xml:space="preserve"> issues for NR</w:t>
      </w:r>
      <w:r>
        <w:rPr>
          <w:sz w:val="24"/>
          <w:szCs w:val="28"/>
          <w:lang w:val="en-GB"/>
        </w:rPr>
        <w:t xml:space="preserve"> PUSCH</w:t>
      </w:r>
      <w:r w:rsidR="005B60C4">
        <w:rPr>
          <w:sz w:val="24"/>
          <w:szCs w:val="28"/>
          <w:lang w:val="en-GB"/>
        </w:rPr>
        <w:t xml:space="preserve">. </w:t>
      </w:r>
    </w:p>
    <w:p w:rsidR="005B60C4" w:rsidRDefault="005B60C4" w:rsidP="005B60C4">
      <w:pPr>
        <w:pStyle w:val="ListParagraph"/>
        <w:numPr>
          <w:ilvl w:val="0"/>
          <w:numId w:val="32"/>
        </w:numPr>
        <w:jc w:val="both"/>
        <w:rPr>
          <w:rFonts w:ascii="Times New Roman" w:hAnsi="Times New Roman"/>
          <w:sz w:val="24"/>
          <w:szCs w:val="28"/>
        </w:rPr>
      </w:pPr>
      <w:r w:rsidRPr="00D03D98">
        <w:rPr>
          <w:b/>
          <w:sz w:val="24"/>
          <w:szCs w:val="28"/>
        </w:rPr>
        <w:t>DMRS Configuration:</w:t>
      </w:r>
      <w:r w:rsidRPr="00D03D98">
        <w:rPr>
          <w:sz w:val="24"/>
          <w:szCs w:val="28"/>
        </w:rPr>
        <w:t xml:space="preserve"> </w:t>
      </w:r>
      <w:r>
        <w:rPr>
          <w:sz w:val="24"/>
          <w:szCs w:val="28"/>
        </w:rPr>
        <w:t xml:space="preserve"> </w:t>
      </w:r>
      <w:r w:rsidRPr="0095432C">
        <w:rPr>
          <w:rFonts w:ascii="Times New Roman" w:hAnsi="Times New Roman"/>
          <w:sz w:val="24"/>
          <w:szCs w:val="28"/>
        </w:rPr>
        <w:t xml:space="preserve">Unlike LTE, NR defines different DMRS configurations for </w:t>
      </w:r>
      <w:r w:rsidR="00F50925">
        <w:rPr>
          <w:rFonts w:ascii="Times New Roman" w:hAnsi="Times New Roman"/>
          <w:sz w:val="24"/>
          <w:szCs w:val="28"/>
        </w:rPr>
        <w:t>different</w:t>
      </w:r>
      <w:r w:rsidRPr="0095432C">
        <w:rPr>
          <w:rFonts w:ascii="Times New Roman" w:hAnsi="Times New Roman"/>
          <w:sz w:val="24"/>
          <w:szCs w:val="28"/>
        </w:rPr>
        <w:t xml:space="preserve"> scenarios. </w:t>
      </w:r>
    </w:p>
    <w:p w:rsidR="005B60C4" w:rsidRPr="0095432C" w:rsidRDefault="005B60C4" w:rsidP="005B60C4">
      <w:pPr>
        <w:pStyle w:val="ListParagraph"/>
        <w:ind w:left="360"/>
        <w:jc w:val="both"/>
        <w:rPr>
          <w:rFonts w:ascii="Times New Roman" w:hAnsi="Times New Roman"/>
          <w:sz w:val="24"/>
          <w:szCs w:val="28"/>
        </w:rPr>
      </w:pPr>
    </w:p>
    <w:p w:rsidR="005B60C4" w:rsidRDefault="005B60C4" w:rsidP="005B60C4">
      <w:pPr>
        <w:pStyle w:val="Caption"/>
        <w:keepNext/>
      </w:pPr>
      <w:r>
        <w:t xml:space="preserve">Table </w:t>
      </w:r>
      <w:fldSimple w:instr=" SEQ Table \* ARABIC ">
        <w:r>
          <w:rPr>
            <w:noProof/>
          </w:rPr>
          <w:t>1</w:t>
        </w:r>
      </w:fldSimple>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5B60C4" w:rsidTr="00252F74">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5B60C4" w:rsidRDefault="005B60C4" w:rsidP="00252F74">
            <w:pPr>
              <w:pStyle w:val="ListParagraph"/>
              <w:ind w:left="360"/>
              <w:jc w:val="both"/>
              <w:rPr>
                <w:b/>
                <w:sz w:val="24"/>
                <w:szCs w:val="28"/>
              </w:rPr>
            </w:pPr>
            <w:r>
              <w:rPr>
                <w:b/>
                <w:sz w:val="24"/>
                <w:szCs w:val="28"/>
              </w:rPr>
              <w:t>DMRS Type</w:t>
            </w:r>
          </w:p>
          <w:p w:rsidR="005B60C4" w:rsidRDefault="005B60C4" w:rsidP="00252F74">
            <w:pPr>
              <w:pStyle w:val="ListParagraph"/>
              <w:ind w:left="360"/>
              <w:jc w:val="both"/>
              <w:rPr>
                <w:b/>
                <w:sz w:val="24"/>
                <w:szCs w:val="28"/>
              </w:rPr>
            </w:pPr>
          </w:p>
        </w:tc>
        <w:tc>
          <w:tcPr>
            <w:tcW w:w="3964" w:type="dxa"/>
          </w:tcPr>
          <w:p w:rsidR="005B60C4" w:rsidRDefault="005B60C4" w:rsidP="00252F74">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5B60C4" w:rsidRDefault="005B60C4"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5B60C4" w:rsidRDefault="005B60C4" w:rsidP="00252F74">
            <w:pPr>
              <w:pStyle w:val="ListParagraph"/>
              <w:ind w:left="360"/>
              <w:jc w:val="both"/>
              <w:rPr>
                <w:b/>
                <w:sz w:val="24"/>
                <w:szCs w:val="28"/>
              </w:rPr>
            </w:pPr>
          </w:p>
        </w:tc>
      </w:tr>
      <w:tr w:rsidR="005B60C4" w:rsidTr="00252F74">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5B60C4" w:rsidRDefault="005B60C4" w:rsidP="00252F74">
            <w:pPr>
              <w:pStyle w:val="ListParagraph"/>
              <w:ind w:left="360"/>
              <w:jc w:val="both"/>
              <w:rPr>
                <w:b/>
                <w:sz w:val="24"/>
                <w:szCs w:val="28"/>
              </w:rPr>
            </w:pPr>
            <w:r>
              <w:rPr>
                <w:b/>
                <w:sz w:val="24"/>
                <w:szCs w:val="28"/>
              </w:rPr>
              <w:t>Type 1</w:t>
            </w:r>
          </w:p>
          <w:p w:rsidR="005B60C4" w:rsidRDefault="005B60C4" w:rsidP="00252F74">
            <w:pPr>
              <w:pStyle w:val="ListParagraph"/>
              <w:ind w:left="360"/>
              <w:jc w:val="both"/>
              <w:rPr>
                <w:b/>
                <w:sz w:val="24"/>
                <w:szCs w:val="28"/>
              </w:rPr>
            </w:pPr>
          </w:p>
        </w:tc>
        <w:tc>
          <w:tcPr>
            <w:tcW w:w="3964" w:type="dxa"/>
          </w:tcPr>
          <w:p w:rsidR="005B60C4" w:rsidRDefault="005B60C4"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 2, and 3</w:t>
            </w:r>
          </w:p>
        </w:tc>
      </w:tr>
      <w:tr w:rsidR="005B60C4" w:rsidTr="00252F74">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5B60C4" w:rsidRDefault="005B60C4" w:rsidP="00252F74">
            <w:pPr>
              <w:pStyle w:val="ListParagraph"/>
              <w:ind w:left="360"/>
              <w:jc w:val="both"/>
              <w:rPr>
                <w:b/>
                <w:sz w:val="24"/>
                <w:szCs w:val="28"/>
              </w:rPr>
            </w:pPr>
          </w:p>
        </w:tc>
        <w:tc>
          <w:tcPr>
            <w:tcW w:w="3964" w:type="dxa"/>
          </w:tcPr>
          <w:p w:rsidR="005B60C4" w:rsidRDefault="005B60C4"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w:t>
            </w:r>
          </w:p>
        </w:tc>
      </w:tr>
      <w:tr w:rsidR="005B60C4" w:rsidTr="00252F74">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5B60C4" w:rsidRDefault="005B60C4" w:rsidP="00252F74">
            <w:pPr>
              <w:pStyle w:val="ListParagraph"/>
              <w:ind w:left="360"/>
              <w:jc w:val="both"/>
              <w:rPr>
                <w:b/>
                <w:sz w:val="24"/>
                <w:szCs w:val="28"/>
              </w:rPr>
            </w:pPr>
            <w:r>
              <w:rPr>
                <w:b/>
                <w:sz w:val="24"/>
                <w:szCs w:val="28"/>
              </w:rPr>
              <w:t>Type 2</w:t>
            </w:r>
          </w:p>
        </w:tc>
        <w:tc>
          <w:tcPr>
            <w:tcW w:w="3964" w:type="dxa"/>
          </w:tcPr>
          <w:p w:rsidR="005B60C4" w:rsidRDefault="005B60C4"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 2 and3</w:t>
            </w:r>
          </w:p>
        </w:tc>
      </w:tr>
      <w:tr w:rsidR="005B60C4" w:rsidTr="00252F74">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5B60C4" w:rsidRDefault="005B60C4" w:rsidP="00252F74">
            <w:pPr>
              <w:pStyle w:val="ListParagraph"/>
              <w:ind w:left="360"/>
              <w:jc w:val="both"/>
              <w:rPr>
                <w:b/>
                <w:sz w:val="24"/>
                <w:szCs w:val="28"/>
              </w:rPr>
            </w:pPr>
          </w:p>
        </w:tc>
        <w:tc>
          <w:tcPr>
            <w:tcW w:w="3964" w:type="dxa"/>
          </w:tcPr>
          <w:p w:rsidR="005B60C4" w:rsidRDefault="005B60C4"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w:t>
            </w:r>
          </w:p>
        </w:tc>
      </w:tr>
    </w:tbl>
    <w:p w:rsidR="005B60C4" w:rsidRDefault="005B60C4" w:rsidP="005B60C4">
      <w:pPr>
        <w:pStyle w:val="ListParagraph"/>
        <w:ind w:left="360"/>
        <w:jc w:val="both"/>
        <w:rPr>
          <w:sz w:val="24"/>
          <w:szCs w:val="28"/>
        </w:rPr>
      </w:pPr>
    </w:p>
    <w:p w:rsidR="005B60C4" w:rsidRDefault="005B60C4" w:rsidP="005B60C4">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Pr>
          <w:rFonts w:ascii="Times New Roman" w:hAnsi="Times New Roman"/>
          <w:sz w:val="24"/>
          <w:szCs w:val="28"/>
        </w:rPr>
        <w:t xml:space="preserve">, NR defines two types of DMRS configurations where </w:t>
      </w:r>
      <w:r w:rsidR="00F50925">
        <w:rPr>
          <w:rFonts w:ascii="Times New Roman" w:hAnsi="Times New Roman"/>
          <w:sz w:val="24"/>
          <w:szCs w:val="28"/>
        </w:rPr>
        <w:t>DMRS T</w:t>
      </w:r>
      <w:r>
        <w:rPr>
          <w:rFonts w:ascii="Times New Roman" w:hAnsi="Times New Roman"/>
          <w:sz w:val="24"/>
          <w:szCs w:val="28"/>
        </w:rPr>
        <w:t xml:space="preserve">ype 1 has more RE density per RB than Type 2.  Each Type can be single symbol front loaded </w:t>
      </w:r>
      <w:r w:rsidR="00F50925">
        <w:rPr>
          <w:rFonts w:ascii="Times New Roman" w:hAnsi="Times New Roman"/>
          <w:sz w:val="24"/>
          <w:szCs w:val="28"/>
        </w:rPr>
        <w:t xml:space="preserve">or </w:t>
      </w:r>
      <w:r>
        <w:rPr>
          <w:rFonts w:ascii="Times New Roman" w:hAnsi="Times New Roman"/>
          <w:sz w:val="24"/>
          <w:szCs w:val="28"/>
        </w:rPr>
        <w:t xml:space="preserve">two symbol front loaded. In addition, NR provides an option to configure additional DMRS symbols. The maximum number of additional DMRS symbols depends on the number of OFDM symbols per slot. For 14 OFDM symbols per slot case, </w:t>
      </w:r>
      <w:r w:rsidR="00F50925">
        <w:rPr>
          <w:rFonts w:ascii="Times New Roman" w:hAnsi="Times New Roman"/>
          <w:sz w:val="24"/>
          <w:szCs w:val="28"/>
        </w:rPr>
        <w:t xml:space="preserve">a </w:t>
      </w:r>
      <w:r>
        <w:rPr>
          <w:rFonts w:ascii="Times New Roman" w:hAnsi="Times New Roman"/>
          <w:sz w:val="24"/>
          <w:szCs w:val="28"/>
        </w:rPr>
        <w:t xml:space="preserve">maximum </w:t>
      </w:r>
      <w:r w:rsidR="00F50925">
        <w:rPr>
          <w:rFonts w:ascii="Times New Roman" w:hAnsi="Times New Roman"/>
          <w:sz w:val="24"/>
          <w:szCs w:val="28"/>
        </w:rPr>
        <w:t>of</w:t>
      </w:r>
      <w:r>
        <w:rPr>
          <w:rFonts w:ascii="Times New Roman" w:hAnsi="Times New Roman"/>
          <w:sz w:val="24"/>
          <w:szCs w:val="28"/>
        </w:rPr>
        <w:t xml:space="preserve"> 3 additional DMRS symbols are possible for single symbol front loaded DMRS.  </w:t>
      </w:r>
      <w:r w:rsidR="00F50925">
        <w:rPr>
          <w:rFonts w:ascii="Times New Roman" w:hAnsi="Times New Roman"/>
          <w:sz w:val="24"/>
          <w:szCs w:val="28"/>
        </w:rPr>
        <w:t>For</w:t>
      </w:r>
      <w:r>
        <w:rPr>
          <w:rFonts w:ascii="Times New Roman" w:hAnsi="Times New Roman"/>
          <w:sz w:val="24"/>
          <w:szCs w:val="28"/>
        </w:rPr>
        <w:t xml:space="preserve"> two symbol front loaded case</w:t>
      </w:r>
      <w:r w:rsidR="00F50925">
        <w:rPr>
          <w:rFonts w:ascii="Times New Roman" w:hAnsi="Times New Roman"/>
          <w:sz w:val="24"/>
          <w:szCs w:val="28"/>
        </w:rPr>
        <w:t>, a</w:t>
      </w:r>
      <w:r>
        <w:rPr>
          <w:rFonts w:ascii="Times New Roman" w:hAnsi="Times New Roman"/>
          <w:sz w:val="24"/>
          <w:szCs w:val="28"/>
        </w:rPr>
        <w:t xml:space="preserve"> maximum of 1 additional DMRS is possible for both Type 1 and Type 2.  Since we can’t define performance requirements for each case, we would like to minimize the simulation </w:t>
      </w:r>
      <w:r w:rsidR="00F50925">
        <w:rPr>
          <w:rFonts w:ascii="Times New Roman" w:hAnsi="Times New Roman"/>
          <w:sz w:val="24"/>
          <w:szCs w:val="28"/>
        </w:rPr>
        <w:t>and</w:t>
      </w:r>
      <w:r>
        <w:rPr>
          <w:rFonts w:ascii="Times New Roman" w:hAnsi="Times New Roman"/>
          <w:sz w:val="24"/>
          <w:szCs w:val="28"/>
        </w:rPr>
        <w:t xml:space="preserve"> standardization effort by eliminating some cases.</w:t>
      </w:r>
      <w:r w:rsidR="004D1E59">
        <w:rPr>
          <w:rFonts w:ascii="Times New Roman" w:hAnsi="Times New Roman"/>
          <w:sz w:val="24"/>
          <w:szCs w:val="28"/>
        </w:rPr>
        <w:t xml:space="preserve"> The assumptions for DMRS in PDSCH demodulation requirements can be reused for PUSCH demodulation. </w:t>
      </w:r>
    </w:p>
    <w:p w:rsidR="005B60C4" w:rsidRDefault="005B60C4" w:rsidP="005B60C4">
      <w:pPr>
        <w:pStyle w:val="ListParagraph"/>
        <w:ind w:left="0"/>
        <w:jc w:val="both"/>
        <w:rPr>
          <w:rFonts w:ascii="Times New Roman" w:hAnsi="Times New Roman"/>
          <w:sz w:val="24"/>
          <w:szCs w:val="28"/>
        </w:rPr>
      </w:pPr>
    </w:p>
    <w:p w:rsidR="005B60C4" w:rsidRPr="00B638AB" w:rsidRDefault="005B60C4" w:rsidP="005B60C4">
      <w:pPr>
        <w:pStyle w:val="ListParagraph"/>
        <w:ind w:left="360"/>
        <w:jc w:val="both"/>
        <w:rPr>
          <w:sz w:val="24"/>
          <w:szCs w:val="28"/>
        </w:rPr>
      </w:pPr>
    </w:p>
    <w:p w:rsidR="005B60C4" w:rsidRDefault="005B60C4" w:rsidP="005B60C4">
      <w:pPr>
        <w:keepNext/>
        <w:jc w:val="both"/>
      </w:pPr>
    </w:p>
    <w:p w:rsidR="005B60C4" w:rsidRDefault="005B60C4" w:rsidP="005B60C4">
      <w:pPr>
        <w:jc w:val="both"/>
        <w:rPr>
          <w:sz w:val="24"/>
          <w:szCs w:val="28"/>
        </w:rPr>
      </w:pPr>
    </w:p>
    <w:p w:rsidR="005B60C4" w:rsidRDefault="005B60C4" w:rsidP="005B60C4">
      <w:pPr>
        <w:keepNext/>
        <w:jc w:val="both"/>
      </w:pPr>
    </w:p>
    <w:p w:rsidR="005B60C4" w:rsidRDefault="005B60C4" w:rsidP="005B60C4"/>
    <w:p w:rsidR="005B60C4" w:rsidRDefault="005B60C4" w:rsidP="005B60C4">
      <w:pPr>
        <w:keepNext/>
      </w:pPr>
    </w:p>
    <w:p w:rsidR="005B60C4" w:rsidRDefault="005B60C4" w:rsidP="005B60C4">
      <w:pPr>
        <w:jc w:val="both"/>
        <w:rPr>
          <w:sz w:val="24"/>
          <w:szCs w:val="28"/>
        </w:rPr>
      </w:pPr>
      <w:r>
        <w:rPr>
          <w:sz w:val="24"/>
          <w:szCs w:val="28"/>
        </w:rPr>
        <w:t>Hence we propose</w:t>
      </w:r>
    </w:p>
    <w:p w:rsidR="005B60C4" w:rsidRPr="00AA328C" w:rsidRDefault="005B60C4" w:rsidP="005B60C4">
      <w:pPr>
        <w:jc w:val="both"/>
        <w:rPr>
          <w:rFonts w:asciiTheme="minorHAnsi" w:hAnsiTheme="minorHAnsi"/>
          <w:b/>
          <w:sz w:val="24"/>
        </w:rPr>
      </w:pPr>
      <w:r w:rsidRPr="00AA328C">
        <w:rPr>
          <w:rFonts w:asciiTheme="minorHAnsi" w:hAnsiTheme="minorHAnsi"/>
          <w:b/>
          <w:sz w:val="24"/>
        </w:rPr>
        <w:t xml:space="preserve">Proposal 1: </w:t>
      </w:r>
      <w:r w:rsidR="004D1E59">
        <w:rPr>
          <w:rFonts w:asciiTheme="minorHAnsi" w:hAnsiTheme="minorHAnsi"/>
          <w:b/>
          <w:sz w:val="24"/>
        </w:rPr>
        <w:t>For PUSCH demodulation requirements, reuse the same assumption</w:t>
      </w:r>
      <w:r w:rsidR="00F50925">
        <w:rPr>
          <w:rFonts w:asciiTheme="minorHAnsi" w:hAnsiTheme="minorHAnsi"/>
          <w:b/>
          <w:sz w:val="24"/>
        </w:rPr>
        <w:t>s</w:t>
      </w:r>
      <w:r w:rsidR="004D1E59">
        <w:rPr>
          <w:rFonts w:asciiTheme="minorHAnsi" w:hAnsiTheme="minorHAnsi"/>
          <w:b/>
          <w:sz w:val="24"/>
        </w:rPr>
        <w:t xml:space="preserve"> of DMRS for PDSCH demodulation </w:t>
      </w:r>
    </w:p>
    <w:p w:rsidR="005B60C4" w:rsidRPr="00B25362" w:rsidRDefault="005B60C4" w:rsidP="005B60C4">
      <w:pPr>
        <w:pStyle w:val="ListParagraph"/>
        <w:numPr>
          <w:ilvl w:val="0"/>
          <w:numId w:val="32"/>
        </w:numPr>
        <w:jc w:val="both"/>
        <w:rPr>
          <w:rFonts w:ascii="Times New Roman" w:hAnsi="Times New Roman"/>
          <w:sz w:val="24"/>
          <w:szCs w:val="28"/>
        </w:rPr>
      </w:pPr>
      <w:r w:rsidRPr="00B25362">
        <w:rPr>
          <w:rFonts w:ascii="Times New Roman" w:hAnsi="Times New Roman"/>
          <w:b/>
          <w:sz w:val="24"/>
          <w:szCs w:val="28"/>
        </w:rPr>
        <w:t>MCS/TBS:</w:t>
      </w:r>
      <w:r w:rsidRPr="00B25362">
        <w:rPr>
          <w:rFonts w:ascii="Times New Roman" w:hAnsi="Times New Roman"/>
          <w:sz w:val="24"/>
          <w:szCs w:val="28"/>
        </w:rPr>
        <w:t xml:space="preserve">   In the previous meeting it was decided to use QPSK/16QAM/64QAM/256QAM for FR1 and QPSK/16QAM/64QAM for FR2. However, it should be noted that channel coding scheme for NR is different compared to LTE. Two base graphs are used in NR. We would like to mention that we need test cases which cover both the base graphs. </w:t>
      </w:r>
      <w:r>
        <w:rPr>
          <w:rFonts w:ascii="Times New Roman" w:hAnsi="Times New Roman"/>
          <w:sz w:val="24"/>
          <w:szCs w:val="28"/>
        </w:rPr>
        <w:t xml:space="preserve"> Hence we propose</w:t>
      </w:r>
    </w:p>
    <w:p w:rsidR="004D1E59" w:rsidRDefault="004D1E59" w:rsidP="005B60C4">
      <w:pPr>
        <w:jc w:val="both"/>
        <w:rPr>
          <w:rFonts w:asciiTheme="minorHAnsi" w:hAnsiTheme="minorHAnsi"/>
          <w:b/>
          <w:sz w:val="24"/>
        </w:rPr>
      </w:pPr>
    </w:p>
    <w:p w:rsidR="005B60C4" w:rsidRPr="00A12169" w:rsidRDefault="005B60C4" w:rsidP="005B60C4">
      <w:pPr>
        <w:jc w:val="both"/>
        <w:rPr>
          <w:rFonts w:asciiTheme="minorHAnsi" w:hAnsiTheme="minorHAnsi"/>
          <w:b/>
          <w:sz w:val="24"/>
        </w:rPr>
      </w:pPr>
      <w:r w:rsidRPr="00A12169">
        <w:rPr>
          <w:rFonts w:asciiTheme="minorHAnsi" w:hAnsiTheme="minorHAnsi"/>
          <w:b/>
          <w:sz w:val="24"/>
        </w:rPr>
        <w:t>Proposal</w:t>
      </w:r>
      <w:r w:rsidR="004D1E59">
        <w:rPr>
          <w:rFonts w:asciiTheme="minorHAnsi" w:hAnsiTheme="minorHAnsi"/>
          <w:b/>
          <w:sz w:val="24"/>
        </w:rPr>
        <w:t xml:space="preserve"> 2: For defining NR PU</w:t>
      </w:r>
      <w:r w:rsidRPr="00A12169">
        <w:rPr>
          <w:rFonts w:asciiTheme="minorHAnsi" w:hAnsiTheme="minorHAnsi"/>
          <w:b/>
          <w:sz w:val="24"/>
        </w:rPr>
        <w:t xml:space="preserve">SCH demodulation </w:t>
      </w:r>
      <w:r>
        <w:rPr>
          <w:rFonts w:asciiTheme="minorHAnsi" w:hAnsiTheme="minorHAnsi"/>
          <w:b/>
          <w:sz w:val="24"/>
        </w:rPr>
        <w:t>performance</w:t>
      </w:r>
      <w:r w:rsidR="00F50925">
        <w:rPr>
          <w:rFonts w:asciiTheme="minorHAnsi" w:hAnsiTheme="minorHAnsi"/>
          <w:b/>
          <w:sz w:val="24"/>
        </w:rPr>
        <w:t>,</w:t>
      </w:r>
      <w:r>
        <w:rPr>
          <w:rFonts w:asciiTheme="minorHAnsi" w:hAnsiTheme="minorHAnsi"/>
          <w:b/>
          <w:sz w:val="24"/>
        </w:rPr>
        <w:t xml:space="preserve"> </w:t>
      </w:r>
      <w:r w:rsidRPr="00A12169">
        <w:rPr>
          <w:rFonts w:asciiTheme="minorHAnsi" w:hAnsiTheme="minorHAnsi"/>
          <w:b/>
          <w:sz w:val="24"/>
        </w:rPr>
        <w:t>RAN4 should</w:t>
      </w:r>
      <w:r>
        <w:rPr>
          <w:rFonts w:asciiTheme="minorHAnsi" w:hAnsiTheme="minorHAnsi"/>
          <w:b/>
          <w:sz w:val="24"/>
        </w:rPr>
        <w:t xml:space="preserve"> consider cases which cover both LDPC base graphs</w:t>
      </w:r>
    </w:p>
    <w:p w:rsidR="005B60C4" w:rsidRDefault="005B60C4" w:rsidP="005B60C4">
      <w:pPr>
        <w:pStyle w:val="ListParagraph"/>
        <w:numPr>
          <w:ilvl w:val="0"/>
          <w:numId w:val="32"/>
        </w:numPr>
        <w:jc w:val="both"/>
        <w:rPr>
          <w:rFonts w:ascii="Times New Roman" w:hAnsi="Times New Roman"/>
          <w:sz w:val="24"/>
          <w:szCs w:val="28"/>
        </w:rPr>
      </w:pPr>
      <w:r>
        <w:rPr>
          <w:b/>
          <w:sz w:val="24"/>
          <w:szCs w:val="28"/>
        </w:rPr>
        <w:t>PTRS:</w:t>
      </w:r>
      <w:r w:rsidRPr="00D03D98">
        <w:rPr>
          <w:sz w:val="24"/>
          <w:szCs w:val="28"/>
        </w:rPr>
        <w:t xml:space="preserve">  </w:t>
      </w:r>
      <w:r>
        <w:rPr>
          <w:sz w:val="24"/>
          <w:szCs w:val="28"/>
        </w:rPr>
        <w:t xml:space="preserve"> </w:t>
      </w:r>
      <w:r w:rsidRPr="008D20F0">
        <w:rPr>
          <w:rFonts w:ascii="Times New Roman" w:hAnsi="Times New Roman"/>
          <w:sz w:val="24"/>
          <w:szCs w:val="28"/>
        </w:rPr>
        <w:t>In NR, a new reference signal</w:t>
      </w:r>
      <w:r>
        <w:rPr>
          <w:rFonts w:ascii="Times New Roman" w:hAnsi="Times New Roman"/>
          <w:sz w:val="24"/>
          <w:szCs w:val="28"/>
        </w:rPr>
        <w:t xml:space="preserve"> for phase compensation is defined. Since PTRS is mainly useful for </w:t>
      </w:r>
      <w:r w:rsidRPr="008D20F0">
        <w:rPr>
          <w:rFonts w:ascii="Times New Roman" w:hAnsi="Times New Roman"/>
          <w:sz w:val="24"/>
          <w:szCs w:val="28"/>
        </w:rPr>
        <w:t>FR2</w:t>
      </w:r>
      <w:r>
        <w:rPr>
          <w:rFonts w:ascii="Times New Roman" w:hAnsi="Times New Roman"/>
          <w:sz w:val="24"/>
          <w:szCs w:val="28"/>
        </w:rPr>
        <w:t>, we would like to define performance requirements for FR2 only and we don’t see any use case in FR1. Hence we propose</w:t>
      </w:r>
    </w:p>
    <w:p w:rsidR="005B60C4" w:rsidRPr="008D20F0" w:rsidRDefault="005B60C4" w:rsidP="005B60C4">
      <w:pPr>
        <w:jc w:val="both"/>
        <w:rPr>
          <w:rFonts w:asciiTheme="minorHAnsi" w:hAnsiTheme="minorHAnsi"/>
          <w:b/>
          <w:sz w:val="24"/>
        </w:rPr>
      </w:pPr>
      <w:r w:rsidRPr="008D20F0">
        <w:rPr>
          <w:rFonts w:asciiTheme="minorHAnsi" w:hAnsiTheme="minorHAnsi"/>
          <w:b/>
          <w:sz w:val="24"/>
        </w:rPr>
        <w:t>Proposal</w:t>
      </w:r>
      <w:r w:rsidR="004D1E59">
        <w:rPr>
          <w:rFonts w:asciiTheme="minorHAnsi" w:hAnsiTheme="minorHAnsi"/>
          <w:b/>
          <w:sz w:val="24"/>
        </w:rPr>
        <w:t xml:space="preserve"> 3</w:t>
      </w:r>
      <w:r w:rsidRPr="008D20F0">
        <w:rPr>
          <w:rFonts w:asciiTheme="minorHAnsi" w:hAnsiTheme="minorHAnsi"/>
          <w:b/>
          <w:sz w:val="24"/>
        </w:rPr>
        <w:t xml:space="preserve">: For defining NR PDSCH demodulation performance </w:t>
      </w:r>
      <w:r>
        <w:rPr>
          <w:rFonts w:asciiTheme="minorHAnsi" w:hAnsiTheme="minorHAnsi"/>
          <w:b/>
          <w:sz w:val="24"/>
        </w:rPr>
        <w:t>PTRS configuration is used only for FR2</w:t>
      </w:r>
    </w:p>
    <w:p w:rsidR="005B60C4" w:rsidRPr="000908E1" w:rsidRDefault="005B60C4" w:rsidP="005B60C4">
      <w:pPr>
        <w:pStyle w:val="ListParagraph"/>
        <w:numPr>
          <w:ilvl w:val="0"/>
          <w:numId w:val="32"/>
        </w:numPr>
        <w:jc w:val="both"/>
        <w:rPr>
          <w:sz w:val="24"/>
          <w:szCs w:val="28"/>
        </w:rPr>
      </w:pPr>
      <w:r>
        <w:rPr>
          <w:b/>
          <w:sz w:val="24"/>
          <w:szCs w:val="28"/>
        </w:rPr>
        <w:t>Transmission Schemes:</w:t>
      </w:r>
      <w:r w:rsidRPr="00985E37">
        <w:rPr>
          <w:sz w:val="24"/>
          <w:szCs w:val="28"/>
        </w:rPr>
        <w:t xml:space="preserve"> </w:t>
      </w:r>
      <w:r w:rsidRPr="000908E1">
        <w:rPr>
          <w:rFonts w:ascii="Times New Roman" w:hAnsi="Times New Roman"/>
          <w:sz w:val="24"/>
          <w:szCs w:val="28"/>
        </w:rPr>
        <w:t xml:space="preserve">Note that </w:t>
      </w:r>
      <w:r w:rsidR="004D1E59">
        <w:rPr>
          <w:rFonts w:ascii="Times New Roman" w:hAnsi="Times New Roman"/>
          <w:sz w:val="24"/>
          <w:szCs w:val="28"/>
        </w:rPr>
        <w:t xml:space="preserve">in NR defines codebook based transmission and non codebook based transmission for PUSCH. We would like to define performance requirement for both the transmission schemes. Note that non codebook transmission can be considered as an open look scheme similar to transparent scheme for PDSCH and is very useful for high mobility scenarios. Hence we propose, </w:t>
      </w:r>
    </w:p>
    <w:p w:rsidR="005B60C4" w:rsidRPr="000908E1" w:rsidRDefault="005B60C4" w:rsidP="005B60C4">
      <w:pPr>
        <w:jc w:val="both"/>
        <w:rPr>
          <w:rFonts w:asciiTheme="minorHAnsi" w:hAnsiTheme="minorHAnsi"/>
          <w:b/>
          <w:sz w:val="24"/>
        </w:rPr>
      </w:pPr>
      <w:r w:rsidRPr="000908E1">
        <w:rPr>
          <w:rFonts w:asciiTheme="minorHAnsi" w:hAnsiTheme="minorHAnsi"/>
          <w:b/>
          <w:sz w:val="24"/>
        </w:rPr>
        <w:t>Proposal</w:t>
      </w:r>
      <w:r w:rsidR="004D1E59">
        <w:rPr>
          <w:rFonts w:asciiTheme="minorHAnsi" w:hAnsiTheme="minorHAnsi"/>
          <w:b/>
          <w:sz w:val="24"/>
        </w:rPr>
        <w:t xml:space="preserve"> 4</w:t>
      </w:r>
      <w:r w:rsidRPr="000908E1">
        <w:rPr>
          <w:rFonts w:asciiTheme="minorHAnsi" w:hAnsiTheme="minorHAnsi"/>
          <w:b/>
          <w:sz w:val="24"/>
        </w:rPr>
        <w:t xml:space="preserve">: </w:t>
      </w:r>
      <w:r>
        <w:rPr>
          <w:rFonts w:asciiTheme="minorHAnsi" w:hAnsiTheme="minorHAnsi"/>
          <w:b/>
          <w:sz w:val="24"/>
        </w:rPr>
        <w:t xml:space="preserve">RAN4 should </w:t>
      </w:r>
      <w:r w:rsidR="004D1E59">
        <w:rPr>
          <w:rFonts w:asciiTheme="minorHAnsi" w:hAnsiTheme="minorHAnsi"/>
          <w:b/>
          <w:sz w:val="24"/>
        </w:rPr>
        <w:t xml:space="preserve">define </w:t>
      </w:r>
      <w:r>
        <w:rPr>
          <w:rFonts w:asciiTheme="minorHAnsi" w:hAnsiTheme="minorHAnsi"/>
          <w:b/>
          <w:sz w:val="24"/>
        </w:rPr>
        <w:t xml:space="preserve">performance requirements for </w:t>
      </w:r>
      <w:r w:rsidR="004D1E59">
        <w:rPr>
          <w:rFonts w:asciiTheme="minorHAnsi" w:hAnsiTheme="minorHAnsi"/>
          <w:b/>
          <w:sz w:val="24"/>
        </w:rPr>
        <w:t>both codebook based and non codebook based transmission schemes</w:t>
      </w:r>
    </w:p>
    <w:p w:rsidR="005B60C4" w:rsidRPr="0092257E" w:rsidRDefault="005B60C4" w:rsidP="005B60C4">
      <w:pPr>
        <w:pStyle w:val="ListParagraph"/>
        <w:numPr>
          <w:ilvl w:val="0"/>
          <w:numId w:val="32"/>
        </w:numPr>
        <w:jc w:val="both"/>
      </w:pPr>
      <w:r w:rsidRPr="0092257E">
        <w:rPr>
          <w:b/>
          <w:sz w:val="24"/>
          <w:szCs w:val="28"/>
        </w:rPr>
        <w:t xml:space="preserve">Performance Metrics: </w:t>
      </w:r>
      <w:r w:rsidRPr="0092257E">
        <w:rPr>
          <w:rFonts w:ascii="Times New Roman" w:hAnsi="Times New Roman"/>
          <w:sz w:val="24"/>
          <w:szCs w:val="28"/>
        </w:rPr>
        <w:t xml:space="preserve">In our view RAN4 should use spectral efficiency as the performance metric for a given SNR (without any co-channel interference). Since various bandwidths are possible in NR, RAN4 should fix the number of RBs allocated for a given channel bandwidth.  </w:t>
      </w:r>
    </w:p>
    <w:p w:rsidR="004D1E59" w:rsidRDefault="004D1E59" w:rsidP="005B60C4">
      <w:pPr>
        <w:jc w:val="both"/>
        <w:rPr>
          <w:rFonts w:asciiTheme="minorHAnsi" w:hAnsiTheme="minorHAnsi"/>
          <w:b/>
          <w:sz w:val="24"/>
        </w:rPr>
      </w:pPr>
    </w:p>
    <w:p w:rsidR="005B60C4" w:rsidRPr="0092257E" w:rsidRDefault="005B60C4" w:rsidP="005B60C4">
      <w:pPr>
        <w:jc w:val="both"/>
        <w:rPr>
          <w:rFonts w:asciiTheme="minorHAnsi" w:hAnsiTheme="minorHAnsi"/>
          <w:b/>
          <w:sz w:val="24"/>
        </w:rPr>
      </w:pPr>
      <w:r w:rsidRPr="0092257E">
        <w:rPr>
          <w:rFonts w:asciiTheme="minorHAnsi" w:hAnsiTheme="minorHAnsi"/>
          <w:b/>
          <w:sz w:val="24"/>
        </w:rPr>
        <w:t>Prop</w:t>
      </w:r>
      <w:r w:rsidR="004D1E59">
        <w:rPr>
          <w:rFonts w:asciiTheme="minorHAnsi" w:hAnsiTheme="minorHAnsi"/>
          <w:b/>
          <w:sz w:val="24"/>
        </w:rPr>
        <w:t>osal 5</w:t>
      </w:r>
      <w:r w:rsidRPr="0092257E">
        <w:rPr>
          <w:rFonts w:asciiTheme="minorHAnsi" w:hAnsiTheme="minorHAnsi"/>
          <w:b/>
          <w:sz w:val="24"/>
        </w:rPr>
        <w:t xml:space="preserve">: </w:t>
      </w:r>
      <w:r>
        <w:rPr>
          <w:rFonts w:asciiTheme="minorHAnsi" w:hAnsiTheme="minorHAnsi"/>
          <w:b/>
          <w:sz w:val="24"/>
        </w:rPr>
        <w:t>For defini</w:t>
      </w:r>
      <w:r w:rsidR="00F50925">
        <w:rPr>
          <w:rFonts w:asciiTheme="minorHAnsi" w:hAnsiTheme="minorHAnsi"/>
          <w:b/>
          <w:sz w:val="24"/>
        </w:rPr>
        <w:t>ng performance requirement RAN4 should use s</w:t>
      </w:r>
      <w:r>
        <w:rPr>
          <w:rFonts w:asciiTheme="minorHAnsi" w:hAnsiTheme="minorHAnsi"/>
          <w:b/>
          <w:sz w:val="24"/>
        </w:rPr>
        <w:t>pectral efficiency vs SNR as the performance criteria</w:t>
      </w:r>
    </w:p>
    <w:p w:rsidR="005B60C4" w:rsidRDefault="005B60C4" w:rsidP="005B60C4">
      <w:pPr>
        <w:pStyle w:val="Heading1"/>
      </w:pPr>
      <w:r>
        <w:t>Conclusions</w:t>
      </w:r>
    </w:p>
    <w:p w:rsidR="005B60C4" w:rsidRDefault="005B60C4" w:rsidP="005B60C4">
      <w:pPr>
        <w:jc w:val="both"/>
        <w:rPr>
          <w:sz w:val="24"/>
          <w:szCs w:val="24"/>
        </w:rPr>
      </w:pPr>
      <w:r w:rsidRPr="00183B2D">
        <w:rPr>
          <w:sz w:val="24"/>
          <w:szCs w:val="24"/>
          <w:lang w:val="en-GB"/>
        </w:rPr>
        <w:t xml:space="preserve">In this contribution </w:t>
      </w:r>
      <w:r w:rsidR="000B67C4">
        <w:rPr>
          <w:sz w:val="24"/>
          <w:szCs w:val="24"/>
          <w:lang w:val="en-GB"/>
        </w:rPr>
        <w:t>we outlined our views on NR PU</w:t>
      </w:r>
      <w:r>
        <w:rPr>
          <w:sz w:val="24"/>
          <w:szCs w:val="24"/>
          <w:lang w:val="en-GB"/>
        </w:rPr>
        <w:t xml:space="preserve">SCH demodulation requirements. Based on our observations </w:t>
      </w:r>
      <w:r>
        <w:rPr>
          <w:sz w:val="24"/>
          <w:szCs w:val="24"/>
        </w:rPr>
        <w:t>we recommend</w:t>
      </w:r>
    </w:p>
    <w:p w:rsidR="00BF1B4D" w:rsidRPr="00AA328C" w:rsidRDefault="00BF1B4D" w:rsidP="00BF1B4D">
      <w:pPr>
        <w:jc w:val="both"/>
        <w:rPr>
          <w:rFonts w:asciiTheme="minorHAnsi" w:hAnsiTheme="minorHAnsi"/>
          <w:b/>
          <w:sz w:val="24"/>
        </w:rPr>
      </w:pPr>
      <w:r w:rsidRPr="00AA328C">
        <w:rPr>
          <w:rFonts w:asciiTheme="minorHAnsi" w:hAnsiTheme="minorHAnsi"/>
          <w:b/>
          <w:sz w:val="24"/>
        </w:rPr>
        <w:lastRenderedPageBreak/>
        <w:t xml:space="preserve">Proposal 1: </w:t>
      </w:r>
      <w:r>
        <w:rPr>
          <w:rFonts w:asciiTheme="minorHAnsi" w:hAnsiTheme="minorHAnsi"/>
          <w:b/>
          <w:sz w:val="24"/>
        </w:rPr>
        <w:t xml:space="preserve">For PUSCH demodulation requirements, reuse the same assumption of DMRS for PDSCH demodulation </w:t>
      </w:r>
    </w:p>
    <w:p w:rsidR="00BF1B4D" w:rsidRPr="00A12169" w:rsidRDefault="00BF1B4D" w:rsidP="00BF1B4D">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2: For defining NR PU</w:t>
      </w:r>
      <w:r w:rsidRPr="00A12169">
        <w:rPr>
          <w:rFonts w:asciiTheme="minorHAnsi" w:hAnsiTheme="minorHAnsi"/>
          <w:b/>
          <w:sz w:val="24"/>
        </w:rPr>
        <w:t xml:space="preserve">SCH demodulation </w:t>
      </w:r>
      <w:r>
        <w:rPr>
          <w:rFonts w:asciiTheme="minorHAnsi" w:hAnsiTheme="minorHAnsi"/>
          <w:b/>
          <w:sz w:val="24"/>
        </w:rPr>
        <w:t xml:space="preserve">performance </w:t>
      </w:r>
      <w:r w:rsidRPr="00A12169">
        <w:rPr>
          <w:rFonts w:asciiTheme="minorHAnsi" w:hAnsiTheme="minorHAnsi"/>
          <w:b/>
          <w:sz w:val="24"/>
        </w:rPr>
        <w:t>RAN4 should</w:t>
      </w:r>
      <w:r>
        <w:rPr>
          <w:rFonts w:asciiTheme="minorHAnsi" w:hAnsiTheme="minorHAnsi"/>
          <w:b/>
          <w:sz w:val="24"/>
        </w:rPr>
        <w:t xml:space="preserve"> consider the cases which cover both the LDPC base graphs</w:t>
      </w:r>
    </w:p>
    <w:p w:rsidR="00BF1B4D" w:rsidRDefault="00BF1B4D" w:rsidP="00BF1B4D">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3</w:t>
      </w:r>
      <w:r w:rsidRPr="008D20F0">
        <w:rPr>
          <w:rFonts w:asciiTheme="minorHAnsi" w:hAnsiTheme="minorHAnsi"/>
          <w:b/>
          <w:sz w:val="24"/>
        </w:rPr>
        <w:t xml:space="preserve">: For defining </w:t>
      </w:r>
      <w:bookmarkStart w:id="8" w:name="_GoBack"/>
      <w:bookmarkEnd w:id="8"/>
      <w:r w:rsidRPr="008D20F0">
        <w:rPr>
          <w:rFonts w:asciiTheme="minorHAnsi" w:hAnsiTheme="minorHAnsi"/>
          <w:b/>
          <w:sz w:val="24"/>
        </w:rPr>
        <w:t xml:space="preserve">NR PDSCH demodulation performance </w:t>
      </w:r>
      <w:r>
        <w:rPr>
          <w:rFonts w:asciiTheme="minorHAnsi" w:hAnsiTheme="minorHAnsi"/>
          <w:b/>
          <w:sz w:val="24"/>
        </w:rPr>
        <w:t>PTRS configuration is used only for FR2</w:t>
      </w:r>
    </w:p>
    <w:p w:rsidR="00BF1B4D" w:rsidRPr="000908E1" w:rsidRDefault="00BF1B4D" w:rsidP="00BF1B4D">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4</w:t>
      </w:r>
      <w:r w:rsidRPr="000908E1">
        <w:rPr>
          <w:rFonts w:asciiTheme="minorHAnsi" w:hAnsiTheme="minorHAnsi"/>
          <w:b/>
          <w:sz w:val="24"/>
        </w:rPr>
        <w:t xml:space="preserve">: </w:t>
      </w:r>
      <w:r>
        <w:rPr>
          <w:rFonts w:asciiTheme="minorHAnsi" w:hAnsiTheme="minorHAnsi"/>
          <w:b/>
          <w:sz w:val="24"/>
        </w:rPr>
        <w:t>RAN4 should define performance requirements for both codebook based and non codebook based transmission schemes</w:t>
      </w:r>
    </w:p>
    <w:p w:rsidR="005B60C4" w:rsidRPr="0092257E" w:rsidRDefault="00BF1B4D" w:rsidP="005B60C4">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5</w:t>
      </w:r>
      <w:r w:rsidRPr="0092257E">
        <w:rPr>
          <w:rFonts w:asciiTheme="minorHAnsi" w:hAnsiTheme="minorHAnsi"/>
          <w:b/>
          <w:sz w:val="24"/>
        </w:rPr>
        <w:t xml:space="preserve">: </w:t>
      </w:r>
      <w:r>
        <w:rPr>
          <w:rFonts w:asciiTheme="minorHAnsi" w:hAnsiTheme="minorHAnsi"/>
          <w:b/>
          <w:sz w:val="24"/>
        </w:rPr>
        <w:t>For defini</w:t>
      </w:r>
      <w:r w:rsidR="00F50925">
        <w:rPr>
          <w:rFonts w:asciiTheme="minorHAnsi" w:hAnsiTheme="minorHAnsi"/>
          <w:b/>
          <w:sz w:val="24"/>
        </w:rPr>
        <w:t>ng performance requirement RAN4 should use s</w:t>
      </w:r>
      <w:r>
        <w:rPr>
          <w:rFonts w:asciiTheme="minorHAnsi" w:hAnsiTheme="minorHAnsi"/>
          <w:b/>
          <w:sz w:val="24"/>
        </w:rPr>
        <w:t>pectral efficiency vs SNR as the performance criteria</w:t>
      </w:r>
    </w:p>
    <w:p w:rsidR="005B60C4" w:rsidRDefault="005B60C4" w:rsidP="005B60C4">
      <w:pPr>
        <w:pStyle w:val="Heading1"/>
      </w:pPr>
      <w:r>
        <w:t>References</w:t>
      </w:r>
    </w:p>
    <w:p w:rsidR="00D70DE6" w:rsidRPr="005726B1" w:rsidRDefault="00D70DE6" w:rsidP="00D70DE6">
      <w:pPr>
        <w:jc w:val="both"/>
        <w:rPr>
          <w:bCs/>
          <w:sz w:val="24"/>
        </w:rPr>
      </w:pPr>
      <w:r w:rsidRPr="001469EC">
        <w:rPr>
          <w:sz w:val="24"/>
        </w:rPr>
        <w:t xml:space="preserve">[1]. </w:t>
      </w:r>
      <w:r w:rsidRPr="001469EC">
        <w:rPr>
          <w:bCs/>
          <w:sz w:val="24"/>
          <w:szCs w:val="24"/>
        </w:rPr>
        <w:t>R4-1805549, “</w:t>
      </w:r>
      <w:r w:rsidRPr="005726B1">
        <w:rPr>
          <w:bCs/>
          <w:sz w:val="24"/>
        </w:rPr>
        <w:t>Way forward on NR BS demodulation performance</w:t>
      </w:r>
      <w:r w:rsidRPr="001469EC">
        <w:rPr>
          <w:bCs/>
          <w:sz w:val="24"/>
          <w:szCs w:val="24"/>
        </w:rPr>
        <w:t xml:space="preserve">”, </w:t>
      </w:r>
      <w:r w:rsidRPr="005726B1">
        <w:rPr>
          <w:bCs/>
          <w:sz w:val="24"/>
        </w:rPr>
        <w:t xml:space="preserve">Huawei, </w:t>
      </w:r>
      <w:r w:rsidRPr="005726B1">
        <w:rPr>
          <w:bCs/>
          <w:sz w:val="24"/>
          <w:lang w:val="en-GB"/>
        </w:rPr>
        <w:t>Nokia, Nokia Shanghai Bell</w:t>
      </w:r>
      <w:r w:rsidRPr="005726B1">
        <w:rPr>
          <w:bCs/>
          <w:sz w:val="24"/>
        </w:rPr>
        <w:t>, Ericsson, Samsung</w:t>
      </w: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F35" w:rsidRDefault="00473F35" w:rsidP="00A03DF3">
      <w:pPr>
        <w:spacing w:after="0"/>
      </w:pPr>
      <w:r>
        <w:separator/>
      </w:r>
    </w:p>
  </w:endnote>
  <w:endnote w:type="continuationSeparator" w:id="0">
    <w:p w:rsidR="00473F35" w:rsidRDefault="00473F3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5092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092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F35" w:rsidRDefault="00473F35" w:rsidP="00A03DF3">
      <w:pPr>
        <w:spacing w:after="0"/>
      </w:pPr>
      <w:r>
        <w:separator/>
      </w:r>
    </w:p>
  </w:footnote>
  <w:footnote w:type="continuationSeparator" w:id="0">
    <w:p w:rsidR="00473F35" w:rsidRDefault="00473F3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6"/>
  </w:num>
  <w:num w:numId="11">
    <w:abstractNumId w:val="16"/>
  </w:num>
  <w:num w:numId="12">
    <w:abstractNumId w:val="17"/>
  </w:num>
  <w:num w:numId="13">
    <w:abstractNumId w:val="25"/>
  </w:num>
  <w:num w:numId="14">
    <w:abstractNumId w:val="27"/>
  </w:num>
  <w:num w:numId="15">
    <w:abstractNumId w:val="12"/>
  </w:num>
  <w:num w:numId="16">
    <w:abstractNumId w:val="8"/>
  </w:num>
  <w:num w:numId="17">
    <w:abstractNumId w:val="10"/>
  </w:num>
  <w:num w:numId="18">
    <w:abstractNumId w:val="6"/>
  </w:num>
  <w:num w:numId="19">
    <w:abstractNumId w:val="21"/>
  </w:num>
  <w:num w:numId="20">
    <w:abstractNumId w:val="29"/>
  </w:num>
  <w:num w:numId="21">
    <w:abstractNumId w:val="22"/>
  </w:num>
  <w:num w:numId="22">
    <w:abstractNumId w:val="11"/>
  </w:num>
  <w:num w:numId="23">
    <w:abstractNumId w:val="28"/>
  </w:num>
  <w:num w:numId="24">
    <w:abstractNumId w:val="23"/>
  </w:num>
  <w:num w:numId="25">
    <w:abstractNumId w:val="15"/>
  </w:num>
  <w:num w:numId="26">
    <w:abstractNumId w:val="2"/>
  </w:num>
  <w:num w:numId="27">
    <w:abstractNumId w:val="30"/>
  </w:num>
  <w:num w:numId="28">
    <w:abstractNumId w:val="20"/>
  </w:num>
  <w:num w:numId="29">
    <w:abstractNumId w:val="18"/>
  </w:num>
  <w:num w:numId="30">
    <w:abstractNumId w:val="5"/>
  </w:num>
  <w:num w:numId="31">
    <w:abstractNumId w:val="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3F35"/>
    <w:rsid w:val="0047555C"/>
    <w:rsid w:val="00480CEE"/>
    <w:rsid w:val="0048133C"/>
    <w:rsid w:val="00484322"/>
    <w:rsid w:val="004858BC"/>
    <w:rsid w:val="00490F4F"/>
    <w:rsid w:val="00495F4E"/>
    <w:rsid w:val="004A4882"/>
    <w:rsid w:val="004A50A4"/>
    <w:rsid w:val="004A5460"/>
    <w:rsid w:val="004A572C"/>
    <w:rsid w:val="004B2A42"/>
    <w:rsid w:val="004C41A1"/>
    <w:rsid w:val="004D1E59"/>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B60C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890"/>
    <w:rsid w:val="007B3DE9"/>
    <w:rsid w:val="007B47A5"/>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1B4D"/>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5BA5"/>
    <w:rsid w:val="00F07248"/>
    <w:rsid w:val="00F11815"/>
    <w:rsid w:val="00F13661"/>
    <w:rsid w:val="00F217E8"/>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7837F-9D4D-47AC-9408-5EF1ED49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2018-05-14T23:33:00Z</dcterms:created>
  <dcterms:modified xsi:type="dcterms:W3CDTF">2018-05-14T23:33:00Z</dcterms:modified>
</cp:coreProperties>
</file>